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63DD4" w14:textId="5A7133D1" w:rsidR="00E620CB" w:rsidRDefault="00E620CB" w:rsidP="00E620C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43DDCEB7" w14:textId="77777777" w:rsidR="006F0C06" w:rsidRDefault="006F0C06" w:rsidP="00E620C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1F5BD27C" w14:textId="77777777" w:rsidR="00E620CB" w:rsidRPr="00E620CB" w:rsidRDefault="00E620CB" w:rsidP="00E620CB">
      <w:pPr>
        <w:shd w:val="clear" w:color="auto" w:fill="0000FF"/>
        <w:spacing w:after="0" w:line="240" w:lineRule="auto"/>
        <w:jc w:val="center"/>
        <w:rPr>
          <w:rFonts w:ascii="Cambria" w:eastAsia="Times New Roman" w:hAnsi="Cambria"/>
          <w:b/>
          <w:color w:val="FFFFFF"/>
          <w:sz w:val="12"/>
          <w:szCs w:val="12"/>
        </w:rPr>
      </w:pPr>
    </w:p>
    <w:p w14:paraId="20A69D77" w14:textId="77777777" w:rsidR="00E620CB" w:rsidRPr="00E620CB" w:rsidRDefault="00E620CB" w:rsidP="00E620CB">
      <w:pPr>
        <w:shd w:val="clear" w:color="auto" w:fill="0000FF"/>
        <w:spacing w:after="0" w:line="240" w:lineRule="auto"/>
        <w:jc w:val="center"/>
        <w:rPr>
          <w:rFonts w:ascii="Cambria" w:eastAsia="Times New Roman" w:hAnsi="Cambria"/>
          <w:b/>
          <w:color w:val="FFFFFF"/>
          <w:sz w:val="28"/>
          <w:szCs w:val="28"/>
        </w:rPr>
      </w:pPr>
      <w:r w:rsidRPr="00E620CB">
        <w:rPr>
          <w:rFonts w:ascii="Cambria" w:eastAsia="Times New Roman" w:hAnsi="Cambria"/>
          <w:b/>
          <w:color w:val="FFFFFF"/>
          <w:sz w:val="28"/>
          <w:szCs w:val="28"/>
        </w:rPr>
        <w:t>Comunicat de presă</w:t>
      </w:r>
    </w:p>
    <w:p w14:paraId="32F39D79" w14:textId="76C22B2B" w:rsidR="00E620CB" w:rsidRPr="00E620CB" w:rsidRDefault="00E620CB" w:rsidP="00E620CB">
      <w:pPr>
        <w:shd w:val="clear" w:color="auto" w:fill="0000FF"/>
        <w:spacing w:after="0" w:line="240" w:lineRule="auto"/>
        <w:jc w:val="center"/>
        <w:rPr>
          <w:rFonts w:ascii="Cambria" w:eastAsia="Times New Roman" w:hAnsi="Cambria"/>
          <w:b/>
          <w:color w:val="FFFFFF"/>
          <w:sz w:val="12"/>
          <w:szCs w:val="12"/>
        </w:rPr>
      </w:pPr>
    </w:p>
    <w:p w14:paraId="7FADBC57" w14:textId="24689036" w:rsidR="00E620CB" w:rsidRDefault="006F0C06" w:rsidP="006F0C06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16.12.2020</w:t>
      </w:r>
    </w:p>
    <w:p w14:paraId="539916F5" w14:textId="77777777" w:rsidR="006F0C06" w:rsidRDefault="006F0C06" w:rsidP="00E620CB">
      <w:pPr>
        <w:spacing w:after="0" w:line="240" w:lineRule="auto"/>
        <w:jc w:val="center"/>
        <w:rPr>
          <w:rFonts w:ascii="Trebuchet MS" w:hAnsi="Trebuchet MS"/>
          <w:b/>
          <w:sz w:val="26"/>
          <w:szCs w:val="26"/>
        </w:rPr>
      </w:pPr>
    </w:p>
    <w:p w14:paraId="6024D32E" w14:textId="0C452495" w:rsidR="00E620CB" w:rsidRPr="00E620CB" w:rsidRDefault="00E620CB" w:rsidP="00E620CB">
      <w:pPr>
        <w:spacing w:after="0" w:line="240" w:lineRule="auto"/>
        <w:jc w:val="center"/>
        <w:rPr>
          <w:rFonts w:ascii="Trebuchet MS" w:hAnsi="Trebuchet MS"/>
          <w:b/>
          <w:sz w:val="26"/>
          <w:szCs w:val="26"/>
        </w:rPr>
      </w:pPr>
      <w:r w:rsidRPr="00E620CB">
        <w:rPr>
          <w:rFonts w:ascii="Trebuchet MS" w:hAnsi="Trebuchet MS"/>
          <w:b/>
          <w:sz w:val="26"/>
          <w:szCs w:val="26"/>
        </w:rPr>
        <w:t xml:space="preserve">ANFP implementează </w:t>
      </w:r>
    </w:p>
    <w:p w14:paraId="52922B66" w14:textId="77777777" w:rsidR="00E620CB" w:rsidRDefault="00E620CB" w:rsidP="00E620CB">
      <w:pPr>
        <w:spacing w:after="0" w:line="240" w:lineRule="auto"/>
        <w:jc w:val="center"/>
        <w:rPr>
          <w:rFonts w:ascii="Trebuchet MS" w:hAnsi="Trebuchet MS"/>
          <w:b/>
          <w:sz w:val="26"/>
          <w:szCs w:val="26"/>
        </w:rPr>
      </w:pPr>
      <w:r w:rsidRPr="00E620CB">
        <w:rPr>
          <w:rFonts w:ascii="Trebuchet MS" w:hAnsi="Trebuchet MS"/>
          <w:b/>
          <w:sz w:val="26"/>
          <w:szCs w:val="26"/>
        </w:rPr>
        <w:t xml:space="preserve">E-bugetar: baza de date despre aprox. 1,3 milioane de </w:t>
      </w:r>
      <w:proofErr w:type="spellStart"/>
      <w:r w:rsidRPr="00E620CB">
        <w:rPr>
          <w:rFonts w:ascii="Trebuchet MS" w:hAnsi="Trebuchet MS"/>
          <w:b/>
          <w:sz w:val="26"/>
          <w:szCs w:val="26"/>
        </w:rPr>
        <w:t>angajaţi</w:t>
      </w:r>
      <w:proofErr w:type="spellEnd"/>
      <w:r w:rsidRPr="00E620CB">
        <w:rPr>
          <w:rFonts w:ascii="Trebuchet MS" w:hAnsi="Trebuchet MS"/>
          <w:b/>
          <w:sz w:val="26"/>
          <w:szCs w:val="26"/>
        </w:rPr>
        <w:t xml:space="preserve"> </w:t>
      </w:r>
    </w:p>
    <w:p w14:paraId="7FC68564" w14:textId="56BB5481" w:rsidR="00E620CB" w:rsidRPr="00E620CB" w:rsidRDefault="00780773" w:rsidP="00E620CB">
      <w:pPr>
        <w:spacing w:after="0" w:line="240" w:lineRule="auto"/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din sectorul </w:t>
      </w:r>
      <w:bookmarkStart w:id="0" w:name="_GoBack"/>
      <w:bookmarkEnd w:id="0"/>
      <w:r w:rsidR="00E620CB" w:rsidRPr="00E620CB">
        <w:rPr>
          <w:rFonts w:ascii="Trebuchet MS" w:hAnsi="Trebuchet MS"/>
          <w:b/>
          <w:sz w:val="26"/>
          <w:szCs w:val="26"/>
        </w:rPr>
        <w:t xml:space="preserve">public </w:t>
      </w:r>
    </w:p>
    <w:p w14:paraId="586C5CB3" w14:textId="5BA2067B" w:rsidR="004672A1" w:rsidRDefault="004672A1" w:rsidP="004672A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71DF7745" w14:textId="77777777" w:rsidR="009C30C3" w:rsidRPr="004672A1" w:rsidRDefault="009C30C3" w:rsidP="004672A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712EB7C7" w14:textId="5637B5C5" w:rsidR="009172E4" w:rsidRPr="009172E4" w:rsidRDefault="00D80C49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/>
          <w:color w:val="000000" w:themeColor="text1"/>
          <w:sz w:val="24"/>
          <w:szCs w:val="24"/>
        </w:rPr>
      </w:pPr>
      <w:r>
        <w:rPr>
          <w:rFonts w:ascii="Trebuchet MS" w:hAnsi="Trebuchet MS"/>
          <w:b/>
          <w:color w:val="000000" w:themeColor="text1"/>
          <w:sz w:val="24"/>
          <w:szCs w:val="24"/>
        </w:rPr>
        <w:t xml:space="preserve">Violeta </w:t>
      </w:r>
      <w:proofErr w:type="spellStart"/>
      <w:r>
        <w:rPr>
          <w:rFonts w:ascii="Trebuchet MS" w:hAnsi="Trebuchet MS"/>
          <w:b/>
          <w:color w:val="000000" w:themeColor="text1"/>
          <w:sz w:val="24"/>
          <w:szCs w:val="24"/>
        </w:rPr>
        <w:t>Vijulie</w:t>
      </w:r>
      <w:proofErr w:type="spellEnd"/>
      <w:r>
        <w:rPr>
          <w:rFonts w:ascii="Trebuchet MS" w:hAnsi="Trebuchet MS"/>
          <w:b/>
          <w:color w:val="000000" w:themeColor="text1"/>
          <w:sz w:val="24"/>
          <w:szCs w:val="24"/>
        </w:rPr>
        <w:t xml:space="preserve">, președintele </w:t>
      </w:r>
      <w:proofErr w:type="spellStart"/>
      <w:r w:rsidR="004672A1" w:rsidRPr="009172E4">
        <w:rPr>
          <w:rFonts w:ascii="Trebuchet MS" w:hAnsi="Trebuchet MS"/>
          <w:b/>
          <w:color w:val="000000" w:themeColor="text1"/>
          <w:sz w:val="24"/>
          <w:szCs w:val="24"/>
        </w:rPr>
        <w:t>Agenţi</w:t>
      </w:r>
      <w:r>
        <w:rPr>
          <w:rFonts w:ascii="Trebuchet MS" w:hAnsi="Trebuchet MS"/>
          <w:b/>
          <w:color w:val="000000" w:themeColor="text1"/>
          <w:sz w:val="24"/>
          <w:szCs w:val="24"/>
        </w:rPr>
        <w:t>ei</w:t>
      </w:r>
      <w:proofErr w:type="spellEnd"/>
      <w:r w:rsidR="004672A1" w:rsidRPr="009172E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4672A1" w:rsidRPr="009172E4">
        <w:rPr>
          <w:rFonts w:ascii="Trebuchet MS" w:hAnsi="Trebuchet MS"/>
          <w:b/>
          <w:color w:val="000000" w:themeColor="text1"/>
          <w:sz w:val="24"/>
          <w:szCs w:val="24"/>
        </w:rPr>
        <w:t>Naţional</w:t>
      </w:r>
      <w:r>
        <w:rPr>
          <w:rFonts w:ascii="Trebuchet MS" w:hAnsi="Trebuchet MS"/>
          <w:b/>
          <w:color w:val="000000" w:themeColor="text1"/>
          <w:sz w:val="24"/>
          <w:szCs w:val="24"/>
        </w:rPr>
        <w:t>e</w:t>
      </w:r>
      <w:proofErr w:type="spellEnd"/>
      <w:r w:rsidR="004672A1" w:rsidRPr="009172E4">
        <w:rPr>
          <w:rFonts w:ascii="Trebuchet MS" w:hAnsi="Trebuchet MS"/>
          <w:b/>
          <w:color w:val="000000" w:themeColor="text1"/>
          <w:sz w:val="24"/>
          <w:szCs w:val="24"/>
        </w:rPr>
        <w:t xml:space="preserve"> a</w:t>
      </w:r>
      <w:r w:rsidR="00FC6571" w:rsidRPr="009172E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FC6571" w:rsidRPr="009172E4">
        <w:rPr>
          <w:rFonts w:ascii="Trebuchet MS" w:hAnsi="Trebuchet MS"/>
          <w:b/>
          <w:color w:val="000000" w:themeColor="text1"/>
          <w:sz w:val="24"/>
          <w:szCs w:val="24"/>
        </w:rPr>
        <w:t>Funcţionarilor</w:t>
      </w:r>
      <w:proofErr w:type="spellEnd"/>
      <w:r w:rsidR="00FC6571" w:rsidRPr="009172E4">
        <w:rPr>
          <w:rFonts w:ascii="Trebuchet MS" w:hAnsi="Trebuchet MS"/>
          <w:b/>
          <w:color w:val="000000" w:themeColor="text1"/>
          <w:sz w:val="24"/>
          <w:szCs w:val="24"/>
        </w:rPr>
        <w:t xml:space="preserve"> Publici</w:t>
      </w:r>
      <w:r w:rsidR="00BA327C" w:rsidRPr="009172E4">
        <w:rPr>
          <w:rFonts w:ascii="Trebuchet MS" w:hAnsi="Trebuchet MS"/>
          <w:b/>
          <w:color w:val="000000" w:themeColor="text1"/>
          <w:sz w:val="24"/>
          <w:szCs w:val="24"/>
        </w:rPr>
        <w:t xml:space="preserve"> (ANFP)</w:t>
      </w:r>
      <w:r w:rsidR="00EE7717">
        <w:rPr>
          <w:rFonts w:ascii="Trebuchet MS" w:hAnsi="Trebuchet MS"/>
          <w:b/>
          <w:color w:val="000000" w:themeColor="text1"/>
          <w:sz w:val="24"/>
          <w:szCs w:val="24"/>
        </w:rPr>
        <w:t>,</w:t>
      </w:r>
      <w:r w:rsidR="00FC6571" w:rsidRPr="009172E4">
        <w:rPr>
          <w:rFonts w:ascii="Trebuchet MS" w:hAnsi="Trebuchet MS"/>
          <w:b/>
          <w:color w:val="000000" w:themeColor="text1"/>
          <w:sz w:val="24"/>
          <w:szCs w:val="24"/>
        </w:rPr>
        <w:t xml:space="preserve"> a semnat </w:t>
      </w:r>
      <w:r w:rsidR="004672A1" w:rsidRPr="009172E4">
        <w:rPr>
          <w:rFonts w:ascii="Trebuchet MS" w:hAnsi="Trebuchet MS"/>
          <w:b/>
          <w:color w:val="000000" w:themeColor="text1"/>
          <w:sz w:val="24"/>
          <w:szCs w:val="24"/>
        </w:rPr>
        <w:t>contractul de finanţare a proiectului</w:t>
      </w:r>
      <w:r w:rsidR="004672A1" w:rsidRPr="009172E4">
        <w:rPr>
          <w:rFonts w:ascii="Trebuchet MS" w:hAnsi="Trebuchet MS" w:cstheme="minorHAnsi"/>
          <w:b/>
          <w:i/>
          <w:color w:val="000000" w:themeColor="text1"/>
          <w:sz w:val="24"/>
          <w:szCs w:val="24"/>
        </w:rPr>
        <w:t xml:space="preserve"> Transparență și competență în sectorul public,</w:t>
      </w:r>
      <w:r w:rsidR="004672A1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 cod SIPOCA 870, implementat în parte</w:t>
      </w:r>
      <w:r w:rsidR="00BA327C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neriat cu Universitatea Babeş – </w:t>
      </w:r>
      <w:r w:rsidR="004672A1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>Bolyai</w:t>
      </w:r>
      <w:r w:rsidR="008878BE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 </w:t>
      </w:r>
      <w:r w:rsidR="004672A1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>din Cluj</w:t>
      </w:r>
      <w:r w:rsidR="00BA327C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 </w:t>
      </w:r>
      <w:r w:rsidR="00015F74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>-</w:t>
      </w:r>
      <w:r w:rsidR="00BA327C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 </w:t>
      </w:r>
      <w:r w:rsidR="004672A1" w:rsidRPr="009172E4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Napoca. </w:t>
      </w:r>
      <w:r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Procedura de semnare s-a realizat în totalitate în format electronic. </w:t>
      </w:r>
    </w:p>
    <w:p w14:paraId="346723B7" w14:textId="77777777" w:rsidR="009172E4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/>
          <w:bCs/>
          <w:color w:val="000000" w:themeColor="text1"/>
          <w:sz w:val="24"/>
          <w:szCs w:val="24"/>
        </w:rPr>
      </w:pPr>
    </w:p>
    <w:p w14:paraId="502D28FA" w14:textId="284D3140" w:rsidR="004672A1" w:rsidRPr="004672A1" w:rsidRDefault="004672A1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4672A1">
        <w:rPr>
          <w:rFonts w:ascii="Trebuchet MS" w:hAnsi="Trebuchet MS"/>
          <w:bCs/>
          <w:color w:val="000000" w:themeColor="text1"/>
          <w:sz w:val="24"/>
          <w:szCs w:val="24"/>
        </w:rPr>
        <w:t xml:space="preserve">Valoarea totală a acestui proiect este de </w:t>
      </w:r>
      <w:r w:rsidRPr="00B66EC1">
        <w:rPr>
          <w:rFonts w:ascii="Trebuchet MS" w:hAnsi="Trebuchet MS"/>
          <w:sz w:val="24"/>
          <w:szCs w:val="24"/>
        </w:rPr>
        <w:t>12.221.760,00  lei</w:t>
      </w:r>
      <w:r w:rsidR="009C30C3" w:rsidRPr="00B66EC1">
        <w:rPr>
          <w:rFonts w:ascii="Trebuchet MS" w:hAnsi="Trebuchet MS"/>
          <w:sz w:val="24"/>
          <w:szCs w:val="24"/>
        </w:rPr>
        <w:t xml:space="preserve">, </w:t>
      </w:r>
      <w:r w:rsidR="00735011" w:rsidRPr="00B66EC1">
        <w:rPr>
          <w:rFonts w:ascii="Trebuchet MS" w:hAnsi="Trebuchet MS"/>
          <w:sz w:val="24"/>
          <w:szCs w:val="24"/>
        </w:rPr>
        <w:t>din care valoarea eligibilă nera</w:t>
      </w:r>
      <w:r w:rsidR="00D623BF" w:rsidRPr="00B66EC1">
        <w:rPr>
          <w:rFonts w:ascii="Trebuchet MS" w:hAnsi="Trebuchet MS"/>
          <w:sz w:val="24"/>
          <w:szCs w:val="24"/>
        </w:rPr>
        <w:t>mbursabilă din  FSE este de 10.</w:t>
      </w:r>
      <w:r w:rsidR="00461761">
        <w:rPr>
          <w:rFonts w:ascii="Trebuchet MS" w:hAnsi="Trebuchet MS"/>
          <w:sz w:val="24"/>
          <w:szCs w:val="24"/>
        </w:rPr>
        <w:t>078</w:t>
      </w:r>
      <w:r w:rsidR="00735011" w:rsidRPr="00B66EC1">
        <w:rPr>
          <w:rFonts w:ascii="Trebuchet MS" w:hAnsi="Trebuchet MS"/>
          <w:sz w:val="24"/>
          <w:szCs w:val="24"/>
        </w:rPr>
        <w:t>.</w:t>
      </w:r>
      <w:r w:rsidR="00461761">
        <w:rPr>
          <w:rFonts w:ascii="Trebuchet MS" w:hAnsi="Trebuchet MS"/>
          <w:sz w:val="24"/>
          <w:szCs w:val="24"/>
        </w:rPr>
        <w:t>063,57</w:t>
      </w:r>
      <w:r w:rsidR="00735011" w:rsidRPr="00B66EC1">
        <w:rPr>
          <w:rFonts w:ascii="Trebuchet MS" w:hAnsi="Trebuchet MS"/>
          <w:sz w:val="24"/>
          <w:szCs w:val="24"/>
        </w:rPr>
        <w:t xml:space="preserve"> lei, iar  valoarea cofinanţării eligibile este de  1.574.580,14 lei. D</w:t>
      </w:r>
      <w:r w:rsidR="009C30C3" w:rsidRPr="00B66EC1">
        <w:rPr>
          <w:rFonts w:ascii="Trebuchet MS" w:hAnsi="Trebuchet MS"/>
          <w:sz w:val="24"/>
          <w:szCs w:val="24"/>
        </w:rPr>
        <w:t xml:space="preserve">urata de implementare a activităţilor </w:t>
      </w:r>
      <w:r w:rsidR="00735011" w:rsidRPr="00B66EC1">
        <w:rPr>
          <w:rFonts w:ascii="Trebuchet MS" w:hAnsi="Trebuchet MS"/>
          <w:sz w:val="24"/>
          <w:szCs w:val="24"/>
        </w:rPr>
        <w:t>este</w:t>
      </w:r>
      <w:r w:rsidR="009C30C3" w:rsidRPr="00B66EC1">
        <w:rPr>
          <w:rFonts w:ascii="Trebuchet MS" w:hAnsi="Trebuchet MS"/>
          <w:sz w:val="24"/>
          <w:szCs w:val="24"/>
        </w:rPr>
        <w:t xml:space="preserve"> de 24 de luni</w:t>
      </w:r>
      <w:r w:rsidRPr="00B66EC1">
        <w:rPr>
          <w:rFonts w:ascii="Trebuchet MS" w:hAnsi="Trebuchet MS"/>
          <w:sz w:val="24"/>
          <w:szCs w:val="24"/>
        </w:rPr>
        <w:t>.</w:t>
      </w:r>
    </w:p>
    <w:p w14:paraId="5912AE6B" w14:textId="77777777" w:rsidR="009172E4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14:paraId="6F89D283" w14:textId="7906C210" w:rsidR="004672A1" w:rsidRDefault="004672A1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>Proiectul, finanţat din Fondul Social European prin Programul Operațional Capacitate Administrativă, este unul foarte im</w:t>
      </w:r>
      <w:r w:rsidR="00B3168C">
        <w:rPr>
          <w:rFonts w:ascii="Trebuchet MS" w:hAnsi="Trebuchet MS" w:cstheme="minorHAnsi"/>
          <w:color w:val="000000" w:themeColor="text1"/>
          <w:sz w:val="24"/>
          <w:szCs w:val="24"/>
        </w:rPr>
        <w:t>portant pentru activitatea ANFP. P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rin intermediul acestuia </w:t>
      </w:r>
      <w:r w:rsidR="007F467B">
        <w:rPr>
          <w:rFonts w:ascii="Trebuchet MS" w:hAnsi="Trebuchet MS" w:cstheme="minorHAnsi"/>
          <w:color w:val="000000" w:themeColor="text1"/>
          <w:sz w:val="24"/>
          <w:szCs w:val="24"/>
        </w:rPr>
        <w:t>se vor desfăşura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activităţi care vor contribui la eficientizarea </w:t>
      </w:r>
      <w:r w:rsidR="00B702A3">
        <w:rPr>
          <w:rFonts w:ascii="Trebuchet MS" w:hAnsi="Trebuchet MS" w:cstheme="minorHAnsi"/>
          <w:color w:val="000000" w:themeColor="text1"/>
          <w:sz w:val="24"/>
          <w:szCs w:val="24"/>
        </w:rPr>
        <w:t xml:space="preserve">managementului 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>resurse</w:t>
      </w:r>
      <w:r w:rsidR="007F467B">
        <w:rPr>
          <w:rFonts w:ascii="Trebuchet MS" w:hAnsi="Trebuchet MS" w:cstheme="minorHAnsi"/>
          <w:color w:val="000000" w:themeColor="text1"/>
          <w:sz w:val="24"/>
          <w:szCs w:val="24"/>
        </w:rPr>
        <w:t>lor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umane </w:t>
      </w:r>
      <w:proofErr w:type="spellStart"/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>şi</w:t>
      </w:r>
      <w:proofErr w:type="spellEnd"/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</w:t>
      </w:r>
      <w:r w:rsidR="007F467B">
        <w:rPr>
          <w:rFonts w:ascii="Trebuchet MS" w:hAnsi="Trebuchet MS" w:cstheme="minorHAnsi"/>
          <w:color w:val="000000" w:themeColor="text1"/>
          <w:sz w:val="24"/>
          <w:szCs w:val="24"/>
        </w:rPr>
        <w:t>a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sistemului </w:t>
      </w:r>
      <w:proofErr w:type="spellStart"/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>funcţiei</w:t>
      </w:r>
      <w:proofErr w:type="spellEnd"/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publice.</w:t>
      </w:r>
    </w:p>
    <w:p w14:paraId="101FAE26" w14:textId="77777777" w:rsidR="009172E4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iCs/>
          <w:color w:val="000000" w:themeColor="text1"/>
          <w:sz w:val="24"/>
          <w:szCs w:val="24"/>
        </w:rPr>
      </w:pPr>
    </w:p>
    <w:p w14:paraId="03BC8289" w14:textId="2532AD29" w:rsidR="007F467B" w:rsidRPr="00BD2E9C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i/>
          <w:color w:val="000000" w:themeColor="text1"/>
          <w:sz w:val="24"/>
          <w:szCs w:val="24"/>
        </w:rPr>
      </w:pPr>
      <w:r>
        <w:rPr>
          <w:rFonts w:ascii="Trebuchet MS" w:hAnsi="Trebuchet MS" w:cstheme="minorHAnsi"/>
          <w:iCs/>
          <w:color w:val="000000" w:themeColor="text1"/>
          <w:sz w:val="24"/>
          <w:szCs w:val="24"/>
        </w:rPr>
        <w:t xml:space="preserve">Violeta Vijulie, președinte ANFP: </w:t>
      </w:r>
      <w:r w:rsidR="00BD2E9C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>„</w:t>
      </w:r>
      <w:r w:rsidR="007F467B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>Obiectivul meu principal ca preşedinte al ANFP este să aduc prestigiu funcţiei publice. Pentru acest lucru este nevoie de o schimbare de paradigmă, iar una dintre condiţiile esenţiale este colaborarea dintre stat, mediul academic şi mediul privat. Proiectul E-bugetar</w:t>
      </w:r>
      <w:r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>,</w:t>
      </w:r>
      <w:r w:rsidR="007F467B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 xml:space="preserve"> pentru care tocmai am semnat contractul de finanţare</w:t>
      </w:r>
      <w:r w:rsidR="00BD2E9C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 xml:space="preserve"> din fonduri europene</w:t>
      </w:r>
      <w:r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>,</w:t>
      </w:r>
      <w:r w:rsidR="00BD2E9C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 xml:space="preserve"> este un prim şi foarte important pas în acest sens</w:t>
      </w:r>
      <w:r w:rsidR="00571C7E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>.</w:t>
      </w:r>
      <w:r w:rsidR="00BD2E9C" w:rsidRPr="009172E4">
        <w:rPr>
          <w:rFonts w:ascii="Trebuchet MS" w:hAnsi="Trebuchet MS" w:cstheme="minorHAnsi"/>
          <w:b/>
          <w:bCs/>
          <w:i/>
          <w:color w:val="000000" w:themeColor="text1"/>
          <w:sz w:val="24"/>
          <w:szCs w:val="24"/>
        </w:rPr>
        <w:t>”</w:t>
      </w:r>
      <w:r w:rsidR="00BD2E9C">
        <w:rPr>
          <w:rFonts w:ascii="Trebuchet MS" w:hAnsi="Trebuchet MS" w:cstheme="minorHAnsi"/>
          <w:i/>
          <w:color w:val="000000" w:themeColor="text1"/>
          <w:sz w:val="24"/>
          <w:szCs w:val="24"/>
        </w:rPr>
        <w:t xml:space="preserve"> </w:t>
      </w:r>
    </w:p>
    <w:p w14:paraId="6568660D" w14:textId="77777777" w:rsidR="009172E4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/>
          <w:color w:val="000000" w:themeColor="text1"/>
          <w:sz w:val="24"/>
          <w:szCs w:val="24"/>
        </w:rPr>
      </w:pPr>
    </w:p>
    <w:p w14:paraId="155DE7AD" w14:textId="75CD70AC" w:rsidR="004672A1" w:rsidRPr="009172E4" w:rsidRDefault="003F625F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</w:rPr>
      </w:pPr>
      <w:r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Prin proiect se vor </w:t>
      </w:r>
      <w:r w:rsidR="00FC6571"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>realiza</w:t>
      </w:r>
      <w:r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următoarele activităţi</w:t>
      </w:r>
      <w:r w:rsidR="004672A1"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: </w:t>
      </w:r>
    </w:p>
    <w:p w14:paraId="4E8D8388" w14:textId="69112187" w:rsidR="004672A1" w:rsidRPr="004672A1" w:rsidRDefault="004672A1" w:rsidP="004672A1">
      <w:pPr>
        <w:numPr>
          <w:ilvl w:val="0"/>
          <w:numId w:val="5"/>
        </w:numPr>
        <w:tabs>
          <w:tab w:val="left" w:pos="5235"/>
        </w:tabs>
        <w:spacing w:after="0" w:line="240" w:lineRule="auto"/>
        <w:contextualSpacing/>
        <w:jc w:val="both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4672A1">
        <w:rPr>
          <w:rFonts w:ascii="Trebuchet MS" w:hAnsi="Trebuchet MS" w:cstheme="minorHAnsi"/>
          <w:b/>
          <w:color w:val="000000" w:themeColor="text1"/>
          <w:sz w:val="24"/>
          <w:szCs w:val="24"/>
        </w:rPr>
        <w:t>Dezvoltarea Sistemului Electronic Național de Evidență a Oc</w:t>
      </w:r>
      <w:r w:rsidR="00571C7E">
        <w:rPr>
          <w:rFonts w:ascii="Trebuchet MS" w:hAnsi="Trebuchet MS" w:cstheme="minorHAnsi"/>
          <w:b/>
          <w:color w:val="000000" w:themeColor="text1"/>
          <w:sz w:val="24"/>
          <w:szCs w:val="24"/>
        </w:rPr>
        <w:t>upării în Sistemul Public – E</w:t>
      </w:r>
      <w:r w:rsidRPr="004672A1">
        <w:rPr>
          <w:rFonts w:ascii="Trebuchet MS" w:hAnsi="Trebuchet MS" w:cstheme="minorHAnsi"/>
          <w:b/>
          <w:color w:val="000000" w:themeColor="text1"/>
          <w:sz w:val="24"/>
          <w:szCs w:val="24"/>
        </w:rPr>
        <w:t>-bugetar (SEN</w:t>
      </w:r>
      <w:r w:rsidR="000D62C8">
        <w:rPr>
          <w:rFonts w:ascii="Trebuchet MS" w:hAnsi="Trebuchet MS" w:cstheme="minorHAnsi"/>
          <w:b/>
          <w:color w:val="000000" w:themeColor="text1"/>
          <w:sz w:val="24"/>
          <w:szCs w:val="24"/>
        </w:rPr>
        <w:t>E</w:t>
      </w:r>
      <w:r w:rsidRPr="004672A1">
        <w:rPr>
          <w:rFonts w:ascii="Trebuchet MS" w:hAnsi="Trebuchet MS" w:cstheme="minorHAnsi"/>
          <w:b/>
          <w:color w:val="000000" w:themeColor="text1"/>
          <w:sz w:val="24"/>
          <w:szCs w:val="24"/>
        </w:rPr>
        <w:t>OSP)</w:t>
      </w:r>
    </w:p>
    <w:p w14:paraId="25FBCE47" w14:textId="102637AD" w:rsidR="004672A1" w:rsidRPr="004672A1" w:rsidRDefault="004672A1" w:rsidP="004672A1">
      <w:pPr>
        <w:numPr>
          <w:ilvl w:val="0"/>
          <w:numId w:val="5"/>
        </w:numPr>
        <w:tabs>
          <w:tab w:val="left" w:pos="5235"/>
        </w:tabs>
        <w:spacing w:after="0" w:line="240" w:lineRule="auto"/>
        <w:contextualSpacing/>
        <w:jc w:val="both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4672A1">
        <w:rPr>
          <w:rFonts w:ascii="Trebuchet MS" w:hAnsi="Trebuchet MS"/>
          <w:b/>
          <w:bCs/>
          <w:color w:val="000000" w:themeColor="text1"/>
          <w:sz w:val="24"/>
          <w:szCs w:val="24"/>
        </w:rPr>
        <w:t>Pilotarea Concursului național</w:t>
      </w:r>
      <w:r w:rsidR="009172E4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 pentru funcționarii publici</w:t>
      </w:r>
    </w:p>
    <w:p w14:paraId="4825336A" w14:textId="3E8F537D" w:rsidR="004672A1" w:rsidRPr="004672A1" w:rsidRDefault="00515ED0" w:rsidP="004672A1">
      <w:pPr>
        <w:numPr>
          <w:ilvl w:val="0"/>
          <w:numId w:val="5"/>
        </w:numPr>
        <w:tabs>
          <w:tab w:val="left" w:pos="5235"/>
        </w:tabs>
        <w:spacing w:after="0" w:line="240" w:lineRule="auto"/>
        <w:contextualSpacing/>
        <w:jc w:val="both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>
        <w:rPr>
          <w:rFonts w:ascii="Trebuchet MS" w:hAnsi="Trebuchet MS" w:cs="Calibri Light"/>
          <w:b/>
          <w:color w:val="000000" w:themeColor="text1"/>
          <w:sz w:val="24"/>
          <w:szCs w:val="24"/>
        </w:rPr>
        <w:t>Instruirea a 7</w:t>
      </w:r>
      <w:r w:rsidR="00BD2E9C">
        <w:rPr>
          <w:rFonts w:ascii="Trebuchet MS" w:hAnsi="Trebuchet MS" w:cs="Calibri Light"/>
          <w:b/>
          <w:color w:val="000000" w:themeColor="text1"/>
          <w:sz w:val="24"/>
          <w:szCs w:val="24"/>
        </w:rPr>
        <w:t>.</w:t>
      </w:r>
      <w:r w:rsidR="004672A1" w:rsidRPr="004672A1">
        <w:rPr>
          <w:rFonts w:ascii="Trebuchet MS" w:hAnsi="Trebuchet MS" w:cs="Calibri Light"/>
          <w:b/>
          <w:color w:val="000000" w:themeColor="text1"/>
          <w:sz w:val="24"/>
          <w:szCs w:val="24"/>
        </w:rPr>
        <w:t>500 de persoane pe domeniile managementul resurselor umane și digitalizare.</w:t>
      </w:r>
    </w:p>
    <w:p w14:paraId="07152F35" w14:textId="77777777" w:rsidR="009C30C3" w:rsidRDefault="009C30C3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/>
          <w:b/>
          <w:bCs/>
          <w:color w:val="000000" w:themeColor="text1"/>
          <w:sz w:val="24"/>
          <w:szCs w:val="24"/>
        </w:rPr>
      </w:pPr>
    </w:p>
    <w:p w14:paraId="56323722" w14:textId="3BB806D8" w:rsidR="004672A1" w:rsidRPr="004672A1" w:rsidRDefault="004672A1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</w:rPr>
      </w:pPr>
      <w:r w:rsidRPr="004672A1">
        <w:rPr>
          <w:rFonts w:ascii="Trebuchet MS" w:hAnsi="Trebuchet MS"/>
          <w:b/>
          <w:bCs/>
          <w:color w:val="000000" w:themeColor="text1"/>
          <w:sz w:val="24"/>
          <w:szCs w:val="24"/>
        </w:rPr>
        <w:lastRenderedPageBreak/>
        <w:t xml:space="preserve">Crearea </w:t>
      </w:r>
      <w:r w:rsidR="009172E4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E-bugetar - </w:t>
      </w:r>
      <w:r w:rsidRPr="004672A1">
        <w:rPr>
          <w:rFonts w:ascii="Trebuchet MS" w:hAnsi="Trebuchet MS"/>
          <w:b/>
          <w:bCs/>
          <w:color w:val="000000" w:themeColor="text1"/>
          <w:sz w:val="24"/>
          <w:szCs w:val="24"/>
        </w:rPr>
        <w:t>baz</w:t>
      </w:r>
      <w:r w:rsidR="009172E4">
        <w:rPr>
          <w:rFonts w:ascii="Trebuchet MS" w:hAnsi="Trebuchet MS"/>
          <w:b/>
          <w:bCs/>
          <w:color w:val="000000" w:themeColor="text1"/>
          <w:sz w:val="24"/>
          <w:szCs w:val="24"/>
        </w:rPr>
        <w:t>a</w:t>
      </w:r>
      <w:r w:rsidRPr="004672A1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 de date cu toţi angajaţii din sectorul public din România</w:t>
      </w:r>
      <w:r w:rsidR="009172E4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, denumită formal SENEOSP, </w:t>
      </w:r>
      <w:r w:rsidRPr="004672A1">
        <w:rPr>
          <w:rFonts w:ascii="Trebuchet MS" w:hAnsi="Trebuchet MS"/>
          <w:bCs/>
          <w:color w:val="000000" w:themeColor="text1"/>
          <w:sz w:val="24"/>
          <w:szCs w:val="24"/>
        </w:rPr>
        <w:t>este un obiectiv prioritar, în condiţiile în care</w:t>
      </w:r>
      <w:r w:rsidRPr="004672A1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 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la nivelul sectorului public </w:t>
      </w:r>
      <w:r w:rsidRPr="004672A1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>nu există în prezent un sistem unitar de evidență a acestor angajaţi</w:t>
      </w:r>
      <w:r w:rsidR="000D62C8">
        <w:rPr>
          <w:rFonts w:ascii="Trebuchet MS" w:hAnsi="Trebuchet MS" w:cstheme="minorHAnsi"/>
          <w:bCs/>
          <w:color w:val="000000" w:themeColor="text1"/>
          <w:sz w:val="24"/>
          <w:szCs w:val="24"/>
        </w:rPr>
        <w:t>.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</w:t>
      </w:r>
      <w:r w:rsidR="009C30C3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Baza de date este </w:t>
      </w:r>
      <w:r w:rsidR="000D62C8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o atribuţie a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ANFP, </w:t>
      </w:r>
      <w:r w:rsidR="000D62C8">
        <w:rPr>
          <w:rFonts w:ascii="Trebuchet MS" w:hAnsi="Trebuchet MS" w:cstheme="minorHAnsi"/>
          <w:bCs/>
          <w:color w:val="000000" w:themeColor="text1"/>
          <w:sz w:val="24"/>
          <w:szCs w:val="24"/>
        </w:rPr>
        <w:t>prevăzută în Codul Administrativ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. </w:t>
      </w:r>
    </w:p>
    <w:p w14:paraId="1807BEC4" w14:textId="77777777" w:rsidR="009172E4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</w:rPr>
      </w:pPr>
    </w:p>
    <w:p w14:paraId="5F79F415" w14:textId="3BEF30F1" w:rsidR="004672A1" w:rsidRDefault="004672A1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</w:rPr>
      </w:pP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SENEOSP este conceput ca un sistem informatic unitar de evidență, integrat și interconectat cu principalele baze de date </w:t>
      </w:r>
      <w:r w:rsid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naționale 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existente </w:t>
      </w:r>
      <w:r w:rsid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>în România</w:t>
      </w:r>
      <w:r w:rsidR="000D62C8">
        <w:rPr>
          <w:rFonts w:ascii="Trebuchet MS" w:hAnsi="Trebuchet MS" w:cstheme="minorHAnsi"/>
          <w:bCs/>
          <w:color w:val="000000" w:themeColor="text1"/>
          <w:sz w:val="24"/>
          <w:szCs w:val="24"/>
        </w:rPr>
        <w:t>. Sistemul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se va baza pe dezvoltarea și implementarea unor soluții prin care datele privind personalul bugetar vor fi colectate, prelucrate și utilizate.</w:t>
      </w:r>
    </w:p>
    <w:p w14:paraId="62357314" w14:textId="77777777" w:rsidR="009172E4" w:rsidRPr="004672A1" w:rsidRDefault="009172E4" w:rsidP="004672A1">
      <w:pPr>
        <w:tabs>
          <w:tab w:val="left" w:pos="5235"/>
        </w:tabs>
        <w:spacing w:after="0" w:line="240" w:lineRule="auto"/>
        <w:ind w:left="181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</w:rPr>
      </w:pPr>
    </w:p>
    <w:p w14:paraId="6495B693" w14:textId="31DAB9B5" w:rsidR="004672A1" w:rsidRDefault="004672A1" w:rsidP="004672A1">
      <w:pPr>
        <w:shd w:val="clear" w:color="auto" w:fill="FFFFFF" w:themeFill="background1"/>
        <w:spacing w:after="0" w:line="240" w:lineRule="auto"/>
        <w:ind w:left="181"/>
        <w:jc w:val="both"/>
        <w:rPr>
          <w:rFonts w:ascii="Trebuchet MS" w:hAnsi="Trebuchet MS" w:cstheme="minorHAnsi"/>
          <w:bCs/>
        </w:rPr>
      </w:pP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  <w:lang w:val="en-US"/>
        </w:rPr>
        <w:t>“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 xml:space="preserve">ANFP lucrează deja cu peste </w:t>
      </w:r>
      <w:r w:rsidRPr="009172E4">
        <w:rPr>
          <w:rFonts w:ascii="Trebuchet MS" w:hAnsi="Trebuchet MS" w:cstheme="minorHAnsi"/>
          <w:b/>
          <w:i/>
          <w:sz w:val="24"/>
          <w:szCs w:val="24"/>
        </w:rPr>
        <w:t>4</w:t>
      </w:r>
      <w:r w:rsidR="009172E4" w:rsidRPr="009172E4">
        <w:rPr>
          <w:rFonts w:ascii="Trebuchet MS" w:hAnsi="Trebuchet MS" w:cstheme="minorHAnsi"/>
          <w:b/>
          <w:i/>
          <w:sz w:val="24"/>
          <w:szCs w:val="24"/>
        </w:rPr>
        <w:t>.</w:t>
      </w:r>
      <w:r w:rsidRPr="009172E4">
        <w:rPr>
          <w:rFonts w:ascii="Trebuchet MS" w:hAnsi="Trebuchet MS" w:cstheme="minorHAnsi"/>
          <w:b/>
          <w:i/>
          <w:sz w:val="24"/>
          <w:szCs w:val="24"/>
        </w:rPr>
        <w:t>000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 xml:space="preserve"> de instituţii ş</w:t>
      </w:r>
      <w:r w:rsidR="000D62C8">
        <w:rPr>
          <w:rFonts w:ascii="Trebuchet MS" w:hAnsi="Trebuchet MS" w:cstheme="minorHAnsi"/>
          <w:bCs/>
          <w:i/>
          <w:sz w:val="24"/>
          <w:szCs w:val="24"/>
        </w:rPr>
        <w:t>i autorităţi publice.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 xml:space="preserve"> În momentul în care în baza de date vor fi incluşi toţi angajaţii din sistemul bugetar din </w:t>
      </w:r>
      <w:r w:rsidR="000D62C8">
        <w:rPr>
          <w:rFonts w:ascii="Trebuchet MS" w:hAnsi="Trebuchet MS" w:cstheme="minorHAnsi"/>
          <w:bCs/>
          <w:i/>
          <w:sz w:val="24"/>
          <w:szCs w:val="24"/>
        </w:rPr>
        <w:t>Româ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>nia, vom ajunge să lucrăm cu un num</w:t>
      </w:r>
      <w:proofErr w:type="spellStart"/>
      <w:r w:rsidRPr="004672A1">
        <w:rPr>
          <w:rFonts w:ascii="Trebuchet MS" w:hAnsi="Trebuchet MS" w:cstheme="minorHAnsi"/>
          <w:bCs/>
          <w:i/>
          <w:sz w:val="24"/>
          <w:szCs w:val="24"/>
          <w:lang w:val="en-US"/>
        </w:rPr>
        <w:t>ăr</w:t>
      </w:r>
      <w:proofErr w:type="spellEnd"/>
      <w:r w:rsidR="000D62C8">
        <w:rPr>
          <w:rFonts w:ascii="Trebuchet MS" w:hAnsi="Trebuchet MS" w:cstheme="minorHAnsi"/>
          <w:bCs/>
          <w:i/>
          <w:sz w:val="24"/>
          <w:szCs w:val="24"/>
          <w:lang w:val="en-US"/>
        </w:rPr>
        <w:t xml:space="preserve"> de </w:t>
      </w:r>
      <w:r w:rsidRPr="004672A1">
        <w:rPr>
          <w:rFonts w:ascii="Trebuchet MS" w:hAnsi="Trebuchet MS" w:cstheme="minorHAnsi"/>
          <w:b/>
          <w:bCs/>
          <w:i/>
          <w:sz w:val="24"/>
          <w:szCs w:val="24"/>
        </w:rPr>
        <w:t>13</w:t>
      </w:r>
      <w:r w:rsidR="00571C7E">
        <w:rPr>
          <w:rFonts w:ascii="Trebuchet MS" w:hAnsi="Trebuchet MS" w:cstheme="minorHAnsi"/>
          <w:b/>
          <w:bCs/>
          <w:i/>
          <w:sz w:val="24"/>
          <w:szCs w:val="24"/>
        </w:rPr>
        <w:t>.</w:t>
      </w:r>
      <w:r w:rsidRPr="004672A1">
        <w:rPr>
          <w:rFonts w:ascii="Trebuchet MS" w:hAnsi="Trebuchet MS" w:cstheme="minorHAnsi"/>
          <w:b/>
          <w:bCs/>
          <w:i/>
          <w:sz w:val="24"/>
          <w:szCs w:val="24"/>
        </w:rPr>
        <w:t>700 de instituţii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 xml:space="preserve"> şi vom avea în baza de date informaţii despre apr</w:t>
      </w:r>
      <w:r w:rsidR="000D62C8">
        <w:rPr>
          <w:rFonts w:ascii="Trebuchet MS" w:hAnsi="Trebuchet MS" w:cstheme="minorHAnsi"/>
          <w:bCs/>
          <w:i/>
          <w:sz w:val="24"/>
          <w:szCs w:val="24"/>
        </w:rPr>
        <w:t>oximativ</w:t>
      </w:r>
      <w:r w:rsidR="00FC6571">
        <w:rPr>
          <w:rFonts w:ascii="Trebuchet MS" w:hAnsi="Trebuchet MS" w:cstheme="minorHAnsi"/>
          <w:bCs/>
          <w:i/>
          <w:sz w:val="24"/>
          <w:szCs w:val="24"/>
        </w:rPr>
        <w:t xml:space="preserve"> </w:t>
      </w:r>
      <w:r w:rsidRPr="00D623BF">
        <w:rPr>
          <w:rFonts w:ascii="Trebuchet MS" w:hAnsi="Trebuchet MS" w:cstheme="minorHAnsi"/>
          <w:b/>
          <w:bCs/>
          <w:i/>
          <w:sz w:val="24"/>
          <w:szCs w:val="24"/>
        </w:rPr>
        <w:t>1</w:t>
      </w:r>
      <w:r w:rsidR="000D62C8" w:rsidRPr="00D623BF">
        <w:rPr>
          <w:rFonts w:ascii="Trebuchet MS" w:hAnsi="Trebuchet MS" w:cstheme="minorHAnsi"/>
          <w:b/>
          <w:bCs/>
          <w:i/>
          <w:sz w:val="24"/>
          <w:szCs w:val="24"/>
        </w:rPr>
        <w:t>,</w:t>
      </w:r>
      <w:r w:rsidR="00BD2E9C">
        <w:rPr>
          <w:rFonts w:ascii="Trebuchet MS" w:hAnsi="Trebuchet MS" w:cstheme="minorHAnsi"/>
          <w:b/>
          <w:bCs/>
          <w:i/>
          <w:sz w:val="24"/>
          <w:szCs w:val="24"/>
        </w:rPr>
        <w:t>3</w:t>
      </w:r>
      <w:r w:rsidRPr="004672A1">
        <w:rPr>
          <w:rFonts w:ascii="Trebuchet MS" w:hAnsi="Trebuchet MS" w:cstheme="minorHAnsi"/>
          <w:b/>
          <w:bCs/>
          <w:i/>
          <w:sz w:val="24"/>
          <w:szCs w:val="24"/>
        </w:rPr>
        <w:t xml:space="preserve"> milioane de angajaţi ai sectorului public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 xml:space="preserve">. Informaţiile </w:t>
      </w:r>
      <w:r w:rsidR="009172E4">
        <w:rPr>
          <w:rFonts w:ascii="Trebuchet MS" w:hAnsi="Trebuchet MS" w:cstheme="minorHAnsi"/>
          <w:bCs/>
          <w:i/>
          <w:sz w:val="24"/>
          <w:szCs w:val="24"/>
        </w:rPr>
        <w:t>modelate vor putea fi utilizate pentru eficientizarea managementului instituțional</w:t>
      </w:r>
      <w:r w:rsidR="00EE7717">
        <w:rPr>
          <w:rFonts w:ascii="Trebuchet MS" w:hAnsi="Trebuchet MS" w:cstheme="minorHAnsi"/>
          <w:bCs/>
          <w:i/>
          <w:sz w:val="24"/>
          <w:szCs w:val="24"/>
        </w:rPr>
        <w:t xml:space="preserve">, </w:t>
      </w:r>
      <w:r w:rsidR="009172E4">
        <w:rPr>
          <w:rFonts w:ascii="Trebuchet MS" w:hAnsi="Trebuchet MS" w:cstheme="minorHAnsi"/>
          <w:bCs/>
          <w:i/>
          <w:sz w:val="24"/>
          <w:szCs w:val="24"/>
        </w:rPr>
        <w:t xml:space="preserve">dar și </w:t>
      </w:r>
      <w:r w:rsidRPr="004672A1">
        <w:rPr>
          <w:rFonts w:ascii="Trebuchet MS" w:hAnsi="Trebuchet MS" w:cstheme="minorHAnsi"/>
          <w:bCs/>
          <w:i/>
          <w:sz w:val="24"/>
          <w:szCs w:val="24"/>
        </w:rPr>
        <w:t>pentru realizarea unor politici publice sectoriale pe diverse arii de activitate</w:t>
      </w:r>
      <w:r w:rsidR="009172E4">
        <w:rPr>
          <w:rFonts w:ascii="Trebuchet MS" w:hAnsi="Trebuchet MS" w:cstheme="minorHAnsi"/>
          <w:bCs/>
          <w:i/>
          <w:sz w:val="24"/>
          <w:szCs w:val="24"/>
        </w:rPr>
        <w:t>.</w:t>
      </w:r>
      <w:r w:rsidRPr="004672A1">
        <w:rPr>
          <w:rFonts w:ascii="Trebuchet MS" w:hAnsi="Trebuchet MS" w:cstheme="minorHAnsi"/>
          <w:bCs/>
          <w:sz w:val="24"/>
          <w:szCs w:val="24"/>
        </w:rPr>
        <w:t>”</w:t>
      </w:r>
      <w:r w:rsidRPr="004672A1">
        <w:rPr>
          <w:rFonts w:ascii="Trebuchet MS" w:hAnsi="Trebuchet MS" w:cstheme="minorHAnsi"/>
          <w:bCs/>
        </w:rPr>
        <w:t xml:space="preserve"> </w:t>
      </w:r>
      <w:r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a </w:t>
      </w:r>
      <w:r w:rsidR="00FC6571"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>precizat</w:t>
      </w:r>
      <w:r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Vi</w:t>
      </w:r>
      <w:r w:rsidR="00BD2E9C"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>oleta Vijulie</w:t>
      </w:r>
      <w:r w:rsidRPr="009172E4">
        <w:rPr>
          <w:rFonts w:ascii="Trebuchet MS" w:hAnsi="Trebuchet MS" w:cstheme="minorHAnsi"/>
          <w:bCs/>
          <w:color w:val="000000" w:themeColor="text1"/>
          <w:sz w:val="24"/>
          <w:szCs w:val="24"/>
        </w:rPr>
        <w:t>.</w:t>
      </w:r>
      <w:r w:rsidRPr="004672A1">
        <w:rPr>
          <w:rFonts w:ascii="Trebuchet MS" w:hAnsi="Trebuchet MS" w:cstheme="minorHAnsi"/>
          <w:bCs/>
        </w:rPr>
        <w:t xml:space="preserve"> </w:t>
      </w:r>
    </w:p>
    <w:p w14:paraId="35616C9C" w14:textId="77777777" w:rsidR="009C30C3" w:rsidRPr="004672A1" w:rsidRDefault="009C30C3" w:rsidP="004672A1">
      <w:pPr>
        <w:shd w:val="clear" w:color="auto" w:fill="FFFFFF" w:themeFill="background1"/>
        <w:spacing w:after="0" w:line="240" w:lineRule="auto"/>
        <w:ind w:left="181"/>
        <w:jc w:val="both"/>
        <w:rPr>
          <w:rFonts w:ascii="Trebuchet MS" w:hAnsi="Trebuchet MS" w:cstheme="minorHAnsi"/>
          <w:bCs/>
          <w:color w:val="000000" w:themeColor="text1"/>
          <w:sz w:val="24"/>
          <w:szCs w:val="24"/>
        </w:rPr>
      </w:pPr>
    </w:p>
    <w:p w14:paraId="5E8A0349" w14:textId="4F1949A3" w:rsidR="004672A1" w:rsidRPr="004672A1" w:rsidRDefault="004672A1" w:rsidP="004672A1">
      <w:pPr>
        <w:shd w:val="clear" w:color="auto" w:fill="FFFFFF" w:themeFill="background1"/>
        <w:spacing w:after="0" w:line="240" w:lineRule="auto"/>
        <w:ind w:left="181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O altă </w:t>
      </w:r>
      <w:r w:rsidR="00FC6571">
        <w:rPr>
          <w:rFonts w:ascii="Trebuchet MS" w:hAnsi="Trebuchet MS" w:cstheme="minorHAnsi"/>
          <w:color w:val="000000" w:themeColor="text1"/>
          <w:sz w:val="24"/>
          <w:szCs w:val="24"/>
        </w:rPr>
        <w:t>activitate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</w:t>
      </w:r>
      <w:r w:rsidR="00A83F47">
        <w:rPr>
          <w:rFonts w:ascii="Trebuchet MS" w:hAnsi="Trebuchet MS" w:cstheme="minorHAnsi"/>
          <w:color w:val="000000" w:themeColor="text1"/>
          <w:sz w:val="24"/>
          <w:szCs w:val="24"/>
        </w:rPr>
        <w:t>a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proiectului o reprezintă </w:t>
      </w:r>
      <w:r w:rsidR="000D62C8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>c</w:t>
      </w:r>
      <w:r w:rsidRPr="004672A1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>rearea și pilotarea</w:t>
      </w:r>
      <w:r w:rsidR="00BD2E9C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 xml:space="preserve"> Concursului Naţional</w:t>
      </w:r>
      <w:r w:rsidR="00BD2E9C">
        <w:rPr>
          <w:rFonts w:ascii="Trebuchet MS" w:hAnsi="Trebuchet MS" w:cstheme="minorHAnsi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4672A1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 xml:space="preserve">un proces transparent și incluziv de recrutare și selecție în </w:t>
      </w:r>
      <w:r w:rsidR="00BD2E9C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 xml:space="preserve">administrația publică centrală </w:t>
      </w:r>
      <w:r w:rsidRPr="004672A1">
        <w:rPr>
          <w:rFonts w:ascii="Trebuchet MS" w:hAnsi="Trebuchet MS" w:cstheme="minorHAnsi"/>
          <w:b/>
          <w:color w:val="000000" w:themeColor="text1"/>
          <w:sz w:val="24"/>
          <w:szCs w:val="24"/>
        </w:rPr>
        <w:t xml:space="preserve">pentru funcţionarii publici debutanți. 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>Iniţiativa, corelată cu documente strategice şi prevederi din Codul administrativ, este o soluţie la provocările procesului de recrutare în funcţia publică.</w:t>
      </w:r>
    </w:p>
    <w:p w14:paraId="656A9B21" w14:textId="24EF830F" w:rsidR="009C30C3" w:rsidRDefault="009C30C3" w:rsidP="004672A1">
      <w:pPr>
        <w:tabs>
          <w:tab w:val="left" w:pos="3994"/>
        </w:tabs>
        <w:spacing w:after="0" w:line="240" w:lineRule="auto"/>
        <w:ind w:left="181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14:paraId="6FACF836" w14:textId="5A387E1D" w:rsidR="004672A1" w:rsidRDefault="004672A1" w:rsidP="004672A1">
      <w:pPr>
        <w:tabs>
          <w:tab w:val="left" w:pos="3994"/>
        </w:tabs>
        <w:spacing w:after="0" w:line="240" w:lineRule="auto"/>
        <w:ind w:left="181"/>
        <w:jc w:val="both"/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</w:pP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În sprijinul </w:t>
      </w:r>
      <w:r w:rsidR="00804AE1">
        <w:rPr>
          <w:rFonts w:ascii="Trebuchet MS" w:hAnsi="Trebuchet MS" w:cstheme="minorHAnsi"/>
          <w:color w:val="000000" w:themeColor="text1"/>
          <w:sz w:val="24"/>
          <w:szCs w:val="24"/>
        </w:rPr>
        <w:t xml:space="preserve">aplicării </w:t>
      </w:r>
      <w:r w:rsidR="00491AB6">
        <w:rPr>
          <w:rFonts w:ascii="Trebuchet MS" w:hAnsi="Trebuchet MS" w:cstheme="minorHAnsi"/>
          <w:color w:val="000000" w:themeColor="text1"/>
          <w:sz w:val="24"/>
          <w:szCs w:val="24"/>
        </w:rPr>
        <w:t>celor</w:t>
      </w:r>
      <w:r w:rsidRPr="004672A1">
        <w:rPr>
          <w:rFonts w:ascii="Trebuchet MS" w:hAnsi="Trebuchet MS" w:cstheme="minorHAnsi"/>
          <w:color w:val="000000" w:themeColor="text1"/>
          <w:sz w:val="24"/>
          <w:szCs w:val="24"/>
        </w:rPr>
        <w:t xml:space="preserve"> menţionate mai sus</w:t>
      </w:r>
      <w:r w:rsidR="00515ED0">
        <w:rPr>
          <w:rFonts w:ascii="Trebuchet MS" w:hAnsi="Trebuchet MS" w:cstheme="minorHAnsi"/>
          <w:bCs/>
          <w:color w:val="000000" w:themeColor="text1"/>
          <w:sz w:val="24"/>
          <w:szCs w:val="24"/>
        </w:rPr>
        <w:t>, prin intermediul proiectului</w:t>
      </w:r>
      <w:r w:rsidR="006874E5">
        <w:rPr>
          <w:rFonts w:ascii="Trebuchet MS" w:hAnsi="Trebuchet MS" w:cstheme="minorHAnsi"/>
          <w:bCs/>
          <w:color w:val="000000" w:themeColor="text1"/>
          <w:sz w:val="24"/>
          <w:szCs w:val="24"/>
        </w:rPr>
        <w:t>,</w:t>
      </w:r>
      <w:r w:rsidR="00515ED0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7</w:t>
      </w:r>
      <w:r w:rsidR="00BD2E9C">
        <w:rPr>
          <w:rFonts w:ascii="Trebuchet MS" w:hAnsi="Trebuchet MS" w:cstheme="minorHAnsi"/>
          <w:bCs/>
          <w:color w:val="000000" w:themeColor="text1"/>
          <w:sz w:val="24"/>
          <w:szCs w:val="24"/>
        </w:rPr>
        <w:t>.</w:t>
      </w:r>
      <w:r w:rsidR="00515ED0">
        <w:rPr>
          <w:rFonts w:ascii="Trebuchet MS" w:hAnsi="Trebuchet MS" w:cstheme="minorHAnsi"/>
          <w:bCs/>
          <w:color w:val="000000" w:themeColor="text1"/>
          <w:sz w:val="24"/>
          <w:szCs w:val="24"/>
        </w:rPr>
        <w:t>500</w:t>
      </w:r>
      <w:r w:rsidR="009C30C3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de 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>pers</w:t>
      </w:r>
      <w:r w:rsidR="000D62C8">
        <w:rPr>
          <w:rFonts w:ascii="Trebuchet MS" w:hAnsi="Trebuchet MS" w:cstheme="minorHAnsi"/>
          <w:bCs/>
          <w:color w:val="000000" w:themeColor="text1"/>
          <w:sz w:val="24"/>
          <w:szCs w:val="24"/>
        </w:rPr>
        <w:t>oane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din autorități</w:t>
      </w:r>
      <w:r w:rsidR="006874E5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>și instituții publice centra</w:t>
      </w:r>
      <w:r w:rsidR="000D62C8">
        <w:rPr>
          <w:rFonts w:ascii="Trebuchet MS" w:hAnsi="Trebuchet MS" w:cstheme="minorHAnsi"/>
          <w:bCs/>
          <w:color w:val="000000" w:themeColor="text1"/>
          <w:sz w:val="24"/>
          <w:szCs w:val="24"/>
        </w:rPr>
        <w:t>le și locale</w:t>
      </w:r>
      <w:r w:rsidR="009C30C3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>v</w:t>
      </w:r>
      <w:r w:rsidR="009C30C3">
        <w:rPr>
          <w:rFonts w:ascii="Trebuchet MS" w:hAnsi="Trebuchet MS" w:cstheme="minorHAnsi"/>
          <w:bCs/>
          <w:color w:val="000000" w:themeColor="text1"/>
          <w:sz w:val="24"/>
          <w:szCs w:val="24"/>
        </w:rPr>
        <w:t>or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beneficia de </w:t>
      </w:r>
      <w:r w:rsidR="00602633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 xml:space="preserve">formare în sistem de </w:t>
      </w:r>
      <w:r w:rsidRPr="004672A1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>învățare online</w:t>
      </w:r>
      <w:r w:rsidRPr="004672A1">
        <w:rPr>
          <w:rFonts w:ascii="Trebuchet MS" w:hAnsi="Trebuchet MS" w:cstheme="minorHAnsi"/>
          <w:bCs/>
          <w:color w:val="000000" w:themeColor="text1"/>
          <w:sz w:val="24"/>
          <w:szCs w:val="24"/>
        </w:rPr>
        <w:t xml:space="preserve"> </w:t>
      </w:r>
      <w:r w:rsidRPr="004672A1">
        <w:rPr>
          <w:rFonts w:ascii="Trebuchet MS" w:hAnsi="Trebuchet MS" w:cstheme="minorHAnsi"/>
          <w:b/>
          <w:bCs/>
          <w:color w:val="000000" w:themeColor="text1"/>
          <w:sz w:val="24"/>
          <w:szCs w:val="24"/>
        </w:rPr>
        <w:t>în domeniul resurselor umane și digitalizare.</w:t>
      </w:r>
    </w:p>
    <w:p w14:paraId="0B38973D" w14:textId="77777777" w:rsidR="006874E5" w:rsidRDefault="006874E5" w:rsidP="009732C7">
      <w:pPr>
        <w:jc w:val="center"/>
      </w:pPr>
    </w:p>
    <w:p w14:paraId="09FF1898" w14:textId="444AF8D3" w:rsidR="009732C7" w:rsidRDefault="009732C7" w:rsidP="009732C7">
      <w:pPr>
        <w:jc w:val="center"/>
      </w:pPr>
      <w:r>
        <w:t>***</w:t>
      </w:r>
    </w:p>
    <w:p w14:paraId="7E36C290" w14:textId="5EE1B688" w:rsidR="009732C7" w:rsidRPr="00AA2A22" w:rsidRDefault="009732C7" w:rsidP="009732C7">
      <w:pPr>
        <w:ind w:left="181"/>
        <w:jc w:val="both"/>
        <w:rPr>
          <w:rFonts w:ascii="Trebuchet MS" w:hAnsi="Trebuchet MS"/>
          <w:sz w:val="24"/>
          <w:szCs w:val="24"/>
        </w:rPr>
      </w:pPr>
      <w:r w:rsidRPr="00AA2A22">
        <w:rPr>
          <w:rFonts w:ascii="Trebuchet MS" w:hAnsi="Trebuchet MS"/>
          <w:sz w:val="24"/>
          <w:szCs w:val="24"/>
        </w:rPr>
        <w:t>Pentru informaţii suplimentare despre proiect, persoan</w:t>
      </w:r>
      <w:r w:rsidR="00F1512C" w:rsidRPr="00AA2A22">
        <w:rPr>
          <w:rFonts w:ascii="Trebuchet MS" w:hAnsi="Trebuchet MS"/>
          <w:sz w:val="24"/>
          <w:szCs w:val="24"/>
        </w:rPr>
        <w:t>ă de contact este Lavinia Nicu</w:t>
      </w:r>
      <w:r w:rsidRPr="00AA2A22">
        <w:rPr>
          <w:rFonts w:ascii="Trebuchet MS" w:hAnsi="Trebuchet MS"/>
          <w:sz w:val="24"/>
          <w:szCs w:val="24"/>
        </w:rPr>
        <w:t xml:space="preserve">lescu, manager de proiect, email </w:t>
      </w:r>
      <w:hyperlink r:id="rId7" w:history="1">
        <w:r w:rsidR="008C7140" w:rsidRPr="00AA2A22">
          <w:rPr>
            <w:rStyle w:val="Hyperlink"/>
            <w:rFonts w:ascii="Trebuchet MS" w:hAnsi="Trebuchet MS"/>
            <w:sz w:val="24"/>
            <w:szCs w:val="24"/>
          </w:rPr>
          <w:t>lavinia.niculescu@anfp.gov.ro</w:t>
        </w:r>
      </w:hyperlink>
      <w:r w:rsidRPr="00AA2A22">
        <w:rPr>
          <w:rFonts w:ascii="Trebuchet MS" w:hAnsi="Trebuchet MS"/>
          <w:sz w:val="24"/>
          <w:szCs w:val="24"/>
        </w:rPr>
        <w:t>.</w:t>
      </w:r>
    </w:p>
    <w:p w14:paraId="69F9AEA9" w14:textId="77777777" w:rsidR="009732C7" w:rsidRPr="009732C7" w:rsidRDefault="009732C7" w:rsidP="00F05A27">
      <w:pPr>
        <w:rPr>
          <w:lang w:val="en-US"/>
        </w:rPr>
      </w:pPr>
    </w:p>
    <w:p w14:paraId="50AC20B2" w14:textId="766F1B69" w:rsidR="00F05A27" w:rsidRDefault="00F05A27" w:rsidP="00F05A27"/>
    <w:p w14:paraId="1F7B87AD" w14:textId="6110CD7D" w:rsidR="00F05A27" w:rsidRDefault="00F05A27" w:rsidP="00F05A27"/>
    <w:p w14:paraId="1C96E6E2" w14:textId="2822B2F2" w:rsidR="00F05A27" w:rsidRDefault="00F05A27" w:rsidP="00F05A27"/>
    <w:p w14:paraId="42A49BE4" w14:textId="77777777" w:rsidR="006F0C06" w:rsidRPr="006F0C06" w:rsidRDefault="006F0C06" w:rsidP="006F0C06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bCs/>
          <w:color w:val="1A1A1A"/>
          <w:sz w:val="24"/>
          <w:szCs w:val="24"/>
          <w:lang w:eastAsia="ro-RO"/>
        </w:rPr>
      </w:pPr>
      <w:r w:rsidRPr="006F0C06">
        <w:rPr>
          <w:rFonts w:ascii="Trebuchet MS" w:hAnsi="Trebuchet MS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0BE4E96D" wp14:editId="67DBADC6">
            <wp:simplePos x="0" y="0"/>
            <wp:positionH relativeFrom="column">
              <wp:posOffset>31636</wp:posOffset>
            </wp:positionH>
            <wp:positionV relativeFrom="paragraph">
              <wp:posOffset>95885</wp:posOffset>
            </wp:positionV>
            <wp:extent cx="3328827" cy="61645"/>
            <wp:effectExtent l="0" t="0" r="508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7" cy="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FD3EEA" w14:textId="77777777" w:rsidR="006F0C06" w:rsidRPr="006F0C06" w:rsidRDefault="006F0C06" w:rsidP="006F0C06">
      <w:pPr>
        <w:shd w:val="clear" w:color="auto" w:fill="FFFFFF"/>
        <w:spacing w:after="0" w:line="240" w:lineRule="auto"/>
        <w:rPr>
          <w:rFonts w:ascii="Trebuchet MS" w:hAnsi="Trebuchet MS"/>
          <w:b/>
          <w:i/>
          <w:sz w:val="24"/>
          <w:szCs w:val="24"/>
        </w:rPr>
      </w:pPr>
      <w:r w:rsidRPr="006F0C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0C06">
        <w:rPr>
          <w:rFonts w:ascii="Trebuchet MS" w:hAnsi="Trebuchet MS"/>
          <w:b/>
          <w:i/>
          <w:sz w:val="24"/>
          <w:szCs w:val="24"/>
        </w:rPr>
        <w:t>Direcţia</w:t>
      </w:r>
      <w:proofErr w:type="spellEnd"/>
      <w:r w:rsidRPr="006F0C06">
        <w:rPr>
          <w:rFonts w:ascii="Trebuchet MS" w:hAnsi="Trebuchet MS"/>
          <w:b/>
          <w:i/>
          <w:sz w:val="24"/>
          <w:szCs w:val="24"/>
        </w:rPr>
        <w:t xml:space="preserve"> Comunicare </w:t>
      </w:r>
      <w:proofErr w:type="spellStart"/>
      <w:r w:rsidRPr="006F0C06">
        <w:rPr>
          <w:rFonts w:ascii="Trebuchet MS" w:hAnsi="Trebuchet MS"/>
          <w:b/>
          <w:i/>
          <w:sz w:val="24"/>
          <w:szCs w:val="24"/>
        </w:rPr>
        <w:t>şi</w:t>
      </w:r>
      <w:proofErr w:type="spellEnd"/>
      <w:r w:rsidRPr="006F0C06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6F0C06">
        <w:rPr>
          <w:rFonts w:ascii="Trebuchet MS" w:hAnsi="Trebuchet MS"/>
          <w:b/>
          <w:i/>
          <w:sz w:val="24"/>
          <w:szCs w:val="24"/>
        </w:rPr>
        <w:t>Relaţii</w:t>
      </w:r>
      <w:proofErr w:type="spellEnd"/>
      <w:r w:rsidRPr="006F0C06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6F0C06">
        <w:rPr>
          <w:rFonts w:ascii="Trebuchet MS" w:hAnsi="Trebuchet MS"/>
          <w:b/>
          <w:i/>
          <w:sz w:val="24"/>
          <w:szCs w:val="24"/>
        </w:rPr>
        <w:t>Internaţionale</w:t>
      </w:r>
      <w:proofErr w:type="spellEnd"/>
    </w:p>
    <w:p w14:paraId="5BE73F64" w14:textId="71635C9D" w:rsidR="00F05A27" w:rsidRDefault="006F0C06" w:rsidP="006F0C06">
      <w:r w:rsidRPr="006F0C06">
        <w:rPr>
          <w:rFonts w:ascii="Trebuchet MS" w:hAnsi="Trebuchet MS"/>
          <w:b/>
          <w:i/>
          <w:sz w:val="24"/>
          <w:szCs w:val="24"/>
        </w:rPr>
        <w:t xml:space="preserve"> </w:t>
      </w:r>
      <w:hyperlink r:id="rId9" w:history="1">
        <w:r w:rsidRPr="006F0C06">
          <w:rPr>
            <w:rFonts w:ascii="Trebuchet MS" w:hAnsi="Trebuchet MS"/>
            <w:b/>
            <w:i/>
            <w:color w:val="0563C1"/>
            <w:sz w:val="24"/>
            <w:szCs w:val="24"/>
            <w:u w:val="single"/>
          </w:rPr>
          <w:t>comunicare@anfp.gov.ro</w:t>
        </w:r>
      </w:hyperlink>
    </w:p>
    <w:p w14:paraId="0F6D097B" w14:textId="39E7E60D" w:rsidR="00015F74" w:rsidRDefault="00015F74" w:rsidP="00F05A27"/>
    <w:p w14:paraId="07CFA364" w14:textId="4D63BA68" w:rsidR="00F05A27" w:rsidRDefault="00F05A27" w:rsidP="00F05A27"/>
    <w:p w14:paraId="259A11E8" w14:textId="1418CBA3" w:rsidR="00F67517" w:rsidRDefault="00F67517" w:rsidP="00F05A27"/>
    <w:sectPr w:rsidR="00F67517" w:rsidSect="00BA327C">
      <w:headerReference w:type="even" r:id="rId10"/>
      <w:headerReference w:type="first" r:id="rId11"/>
      <w:footerReference w:type="first" r:id="rId12"/>
      <w:pgSz w:w="11906" w:h="16838" w:code="9"/>
      <w:pgMar w:top="567" w:right="1276" w:bottom="403" w:left="1418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B0C9" w14:textId="77777777" w:rsidR="00942296" w:rsidRDefault="00942296" w:rsidP="001F1EB0">
      <w:pPr>
        <w:spacing w:after="0" w:line="240" w:lineRule="auto"/>
      </w:pPr>
      <w:r>
        <w:separator/>
      </w:r>
    </w:p>
  </w:endnote>
  <w:endnote w:type="continuationSeparator" w:id="0">
    <w:p w14:paraId="4421C0AB" w14:textId="77777777" w:rsidR="00942296" w:rsidRDefault="0094229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B1E1B" w14:textId="5E1B824C" w:rsidR="00D35E58" w:rsidRDefault="004672A1" w:rsidP="00D35E58">
    <w:pPr>
      <w:pStyle w:val="Header"/>
      <w:tabs>
        <w:tab w:val="center" w:pos="5174"/>
        <w:tab w:val="left" w:pos="8505"/>
      </w:tabs>
      <w:rPr>
        <w:rFonts w:ascii="Trebuchet MS" w:hAnsi="Trebuchet MS" w:cs="Tahoma"/>
        <w:sz w:val="18"/>
        <w:szCs w:val="18"/>
      </w:rPr>
    </w:pPr>
    <w:r>
      <w:rPr>
        <w:rFonts w:ascii="Trebuchet MS" w:hAnsi="Trebuchet MS" w:cs="Tahoma"/>
        <w:noProof/>
        <w:sz w:val="18"/>
        <w:szCs w:val="18"/>
        <w:lang w:val="en-US"/>
      </w:rPr>
      <w:t xml:space="preserve">                                                             </w:t>
    </w:r>
    <w:r w:rsidR="00D35E58">
      <w:rPr>
        <w:rFonts w:ascii="Trebuchet MS" w:hAnsi="Trebuchet MS" w:cs="Tahoma"/>
        <w:noProof/>
        <w:sz w:val="18"/>
        <w:szCs w:val="18"/>
        <w:lang w:eastAsia="ro-RO"/>
      </w:rPr>
      <w:drawing>
        <wp:inline distT="0" distB="0" distL="0" distR="0" wp14:anchorId="506DD622" wp14:editId="75AF1308">
          <wp:extent cx="3352800" cy="7334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5E58">
      <w:rPr>
        <w:rFonts w:ascii="Trebuchet MS" w:hAnsi="Trebuchet MS" w:cs="Tahoma"/>
        <w:noProof/>
        <w:sz w:val="18"/>
        <w:szCs w:val="18"/>
        <w:lang w:eastAsia="ro-RO"/>
      </w:rPr>
      <w:t xml:space="preserve">          </w:t>
    </w:r>
    <w:r w:rsidR="00D35E58">
      <w:rPr>
        <w:rFonts w:ascii="Trebuchet MS" w:eastAsia="Times New Roman" w:hAnsi="Trebuchet MS"/>
        <w:bCs/>
        <w:sz w:val="24"/>
        <w:szCs w:val="24"/>
        <w:lang w:eastAsia="sk-SK"/>
      </w:rPr>
      <w:t xml:space="preserve">                           </w:t>
    </w:r>
  </w:p>
  <w:p w14:paraId="22EEC907" w14:textId="77777777" w:rsidR="00D35E58" w:rsidRDefault="00D35E58" w:rsidP="00D35E58">
    <w:pPr>
      <w:pStyle w:val="Footer"/>
      <w:jc w:val="center"/>
    </w:pPr>
    <w:r>
      <w:rPr>
        <w:rFonts w:ascii="Trebuchet MS" w:eastAsia="Times New Roman" w:hAnsi="Trebuchet MS"/>
        <w:noProof/>
        <w:sz w:val="24"/>
        <w:szCs w:val="24"/>
        <w:lang w:eastAsia="ro-RO"/>
      </w:rPr>
      <w:drawing>
        <wp:inline distT="0" distB="0" distL="0" distR="0" wp14:anchorId="5132882D" wp14:editId="1A9F176B">
          <wp:extent cx="5762625" cy="10191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06E8A" w14:textId="77777777" w:rsidR="00942296" w:rsidRDefault="00942296" w:rsidP="001F1EB0">
      <w:pPr>
        <w:spacing w:after="0" w:line="240" w:lineRule="auto"/>
      </w:pPr>
      <w:r>
        <w:separator/>
      </w:r>
    </w:p>
  </w:footnote>
  <w:footnote w:type="continuationSeparator" w:id="0">
    <w:p w14:paraId="113F479A" w14:textId="77777777" w:rsidR="00942296" w:rsidRDefault="0094229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25988" w14:textId="77777777" w:rsidR="001F1EB0" w:rsidRDefault="00942296">
    <w:pPr>
      <w:pStyle w:val="Header"/>
    </w:pPr>
    <w:r>
      <w:rPr>
        <w:noProof/>
        <w:lang w:eastAsia="ro-RO"/>
      </w:rPr>
      <w:pict w14:anchorId="32F5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BCC9C" w14:textId="77777777" w:rsidR="00F57743" w:rsidRPr="006618EF" w:rsidRDefault="006618EF" w:rsidP="006618EF">
    <w:pPr>
      <w:pStyle w:val="Header"/>
      <w:jc w:val="center"/>
    </w:pPr>
    <w:r>
      <w:rPr>
        <w:noProof/>
        <w:lang w:eastAsia="ro-RO"/>
      </w:rPr>
      <w:drawing>
        <wp:inline distT="0" distB="0" distL="0" distR="0" wp14:anchorId="212182BD" wp14:editId="1DA14F59">
          <wp:extent cx="573405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55850" w14:textId="77777777" w:rsidR="005D7137" w:rsidRDefault="005D7137" w:rsidP="006618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612A"/>
    <w:multiLevelType w:val="hybridMultilevel"/>
    <w:tmpl w:val="A60C9B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06E9D"/>
    <w:multiLevelType w:val="hybridMultilevel"/>
    <w:tmpl w:val="9D762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B32C1"/>
    <w:multiLevelType w:val="hybridMultilevel"/>
    <w:tmpl w:val="65F01F0A"/>
    <w:lvl w:ilvl="0" w:tplc="0664ADFE">
      <w:start w:val="1"/>
      <w:numFmt w:val="bullet"/>
      <w:lvlText w:val="-"/>
      <w:lvlJc w:val="left"/>
      <w:pPr>
        <w:ind w:left="541" w:hanging="360"/>
      </w:pPr>
      <w:rPr>
        <w:rFonts w:ascii="Trebuchet MS" w:eastAsia="Calibri" w:hAnsi="Trebuchet MS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3">
    <w:nsid w:val="550E35AC"/>
    <w:multiLevelType w:val="hybridMultilevel"/>
    <w:tmpl w:val="6EFAC8B8"/>
    <w:lvl w:ilvl="0" w:tplc="A7D4249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0606C97"/>
    <w:multiLevelType w:val="hybridMultilevel"/>
    <w:tmpl w:val="46103A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0057FD"/>
    <w:rsid w:val="00015F74"/>
    <w:rsid w:val="00016B6B"/>
    <w:rsid w:val="00023B57"/>
    <w:rsid w:val="00026EB5"/>
    <w:rsid w:val="00034292"/>
    <w:rsid w:val="00035276"/>
    <w:rsid w:val="00035798"/>
    <w:rsid w:val="00057E62"/>
    <w:rsid w:val="00076119"/>
    <w:rsid w:val="00080408"/>
    <w:rsid w:val="000901A9"/>
    <w:rsid w:val="000944F4"/>
    <w:rsid w:val="00097E88"/>
    <w:rsid w:val="000B0976"/>
    <w:rsid w:val="000B4F47"/>
    <w:rsid w:val="000C2E14"/>
    <w:rsid w:val="000C6369"/>
    <w:rsid w:val="000D1117"/>
    <w:rsid w:val="000D1458"/>
    <w:rsid w:val="000D62C8"/>
    <w:rsid w:val="000E2B46"/>
    <w:rsid w:val="000E699A"/>
    <w:rsid w:val="00100057"/>
    <w:rsid w:val="00102608"/>
    <w:rsid w:val="001065C4"/>
    <w:rsid w:val="00121085"/>
    <w:rsid w:val="00121357"/>
    <w:rsid w:val="00127541"/>
    <w:rsid w:val="00131075"/>
    <w:rsid w:val="00140ED6"/>
    <w:rsid w:val="00144294"/>
    <w:rsid w:val="00147D2E"/>
    <w:rsid w:val="00152734"/>
    <w:rsid w:val="00171340"/>
    <w:rsid w:val="00181605"/>
    <w:rsid w:val="001952C8"/>
    <w:rsid w:val="001B0BA7"/>
    <w:rsid w:val="001B40D8"/>
    <w:rsid w:val="001B6478"/>
    <w:rsid w:val="001D55FF"/>
    <w:rsid w:val="001E1CB4"/>
    <w:rsid w:val="001E239C"/>
    <w:rsid w:val="001E56C0"/>
    <w:rsid w:val="001E5D3B"/>
    <w:rsid w:val="001E6797"/>
    <w:rsid w:val="001F1EB0"/>
    <w:rsid w:val="00207FC0"/>
    <w:rsid w:val="00211099"/>
    <w:rsid w:val="002224C2"/>
    <w:rsid w:val="002320AD"/>
    <w:rsid w:val="00246032"/>
    <w:rsid w:val="00266D2E"/>
    <w:rsid w:val="002709A6"/>
    <w:rsid w:val="0027115E"/>
    <w:rsid w:val="00271E8D"/>
    <w:rsid w:val="00274369"/>
    <w:rsid w:val="0028250A"/>
    <w:rsid w:val="0028480A"/>
    <w:rsid w:val="00290C8B"/>
    <w:rsid w:val="00294D49"/>
    <w:rsid w:val="002A4AB4"/>
    <w:rsid w:val="002B00CD"/>
    <w:rsid w:val="002B30AE"/>
    <w:rsid w:val="002B7CF4"/>
    <w:rsid w:val="002F40DF"/>
    <w:rsid w:val="002F78B6"/>
    <w:rsid w:val="00313585"/>
    <w:rsid w:val="00313F47"/>
    <w:rsid w:val="00326B04"/>
    <w:rsid w:val="00327B8C"/>
    <w:rsid w:val="00330FEF"/>
    <w:rsid w:val="00354D78"/>
    <w:rsid w:val="0035715D"/>
    <w:rsid w:val="003573AD"/>
    <w:rsid w:val="00360998"/>
    <w:rsid w:val="00366DB9"/>
    <w:rsid w:val="00370E8D"/>
    <w:rsid w:val="00372545"/>
    <w:rsid w:val="00372FBE"/>
    <w:rsid w:val="00373292"/>
    <w:rsid w:val="003875E6"/>
    <w:rsid w:val="00391AEF"/>
    <w:rsid w:val="0039700B"/>
    <w:rsid w:val="003A490D"/>
    <w:rsid w:val="003B2836"/>
    <w:rsid w:val="003D25F9"/>
    <w:rsid w:val="003D6064"/>
    <w:rsid w:val="003F0955"/>
    <w:rsid w:val="003F625F"/>
    <w:rsid w:val="0040320B"/>
    <w:rsid w:val="00403D68"/>
    <w:rsid w:val="00440D36"/>
    <w:rsid w:val="00442A46"/>
    <w:rsid w:val="00461761"/>
    <w:rsid w:val="004672A1"/>
    <w:rsid w:val="00472E53"/>
    <w:rsid w:val="00473D3A"/>
    <w:rsid w:val="0048303B"/>
    <w:rsid w:val="00485336"/>
    <w:rsid w:val="0048684E"/>
    <w:rsid w:val="004908F1"/>
    <w:rsid w:val="00491AB6"/>
    <w:rsid w:val="004962A3"/>
    <w:rsid w:val="004977C8"/>
    <w:rsid w:val="004A35C2"/>
    <w:rsid w:val="004A419D"/>
    <w:rsid w:val="004A4E7A"/>
    <w:rsid w:val="004A6A7C"/>
    <w:rsid w:val="004D13EF"/>
    <w:rsid w:val="004D1778"/>
    <w:rsid w:val="004E2DD7"/>
    <w:rsid w:val="004E3C78"/>
    <w:rsid w:val="004F5FFD"/>
    <w:rsid w:val="00515ED0"/>
    <w:rsid w:val="0052398E"/>
    <w:rsid w:val="00533315"/>
    <w:rsid w:val="00544445"/>
    <w:rsid w:val="0054551A"/>
    <w:rsid w:val="0055419A"/>
    <w:rsid w:val="00564C14"/>
    <w:rsid w:val="00571C7E"/>
    <w:rsid w:val="0058155F"/>
    <w:rsid w:val="00591881"/>
    <w:rsid w:val="00595B03"/>
    <w:rsid w:val="005A1D6E"/>
    <w:rsid w:val="005A2782"/>
    <w:rsid w:val="005A620C"/>
    <w:rsid w:val="005B1487"/>
    <w:rsid w:val="005B570B"/>
    <w:rsid w:val="005C1D7A"/>
    <w:rsid w:val="005D7137"/>
    <w:rsid w:val="005E1D4C"/>
    <w:rsid w:val="005F003F"/>
    <w:rsid w:val="005F1421"/>
    <w:rsid w:val="006023AF"/>
    <w:rsid w:val="00602633"/>
    <w:rsid w:val="0062485D"/>
    <w:rsid w:val="00625193"/>
    <w:rsid w:val="00627314"/>
    <w:rsid w:val="00636276"/>
    <w:rsid w:val="006512FB"/>
    <w:rsid w:val="00656251"/>
    <w:rsid w:val="006618EF"/>
    <w:rsid w:val="00662D9E"/>
    <w:rsid w:val="0066769E"/>
    <w:rsid w:val="00676409"/>
    <w:rsid w:val="006874E5"/>
    <w:rsid w:val="006878E4"/>
    <w:rsid w:val="0068796F"/>
    <w:rsid w:val="00691C78"/>
    <w:rsid w:val="006A5FE7"/>
    <w:rsid w:val="006C35B8"/>
    <w:rsid w:val="006D3FD6"/>
    <w:rsid w:val="006E3471"/>
    <w:rsid w:val="006E5E4F"/>
    <w:rsid w:val="006F0C06"/>
    <w:rsid w:val="007102D6"/>
    <w:rsid w:val="00715A72"/>
    <w:rsid w:val="007166C8"/>
    <w:rsid w:val="00720420"/>
    <w:rsid w:val="007230DF"/>
    <w:rsid w:val="00733B14"/>
    <w:rsid w:val="00735011"/>
    <w:rsid w:val="007575F6"/>
    <w:rsid w:val="007722A4"/>
    <w:rsid w:val="007806A4"/>
    <w:rsid w:val="00780773"/>
    <w:rsid w:val="00781B42"/>
    <w:rsid w:val="00786947"/>
    <w:rsid w:val="0079550F"/>
    <w:rsid w:val="007A018A"/>
    <w:rsid w:val="007E14D2"/>
    <w:rsid w:val="007E611A"/>
    <w:rsid w:val="007F467B"/>
    <w:rsid w:val="00803AF7"/>
    <w:rsid w:val="00804AE1"/>
    <w:rsid w:val="008111CD"/>
    <w:rsid w:val="0081364B"/>
    <w:rsid w:val="00822001"/>
    <w:rsid w:val="00823F05"/>
    <w:rsid w:val="00824505"/>
    <w:rsid w:val="008515CF"/>
    <w:rsid w:val="00856FE3"/>
    <w:rsid w:val="00860C8E"/>
    <w:rsid w:val="008643E8"/>
    <w:rsid w:val="00866259"/>
    <w:rsid w:val="0087195F"/>
    <w:rsid w:val="00874650"/>
    <w:rsid w:val="0088341C"/>
    <w:rsid w:val="008878BE"/>
    <w:rsid w:val="00894A7C"/>
    <w:rsid w:val="00896E93"/>
    <w:rsid w:val="008972D9"/>
    <w:rsid w:val="008B623D"/>
    <w:rsid w:val="008B72F5"/>
    <w:rsid w:val="008B7356"/>
    <w:rsid w:val="008C1F3F"/>
    <w:rsid w:val="008C5A1D"/>
    <w:rsid w:val="008C7140"/>
    <w:rsid w:val="008D30DC"/>
    <w:rsid w:val="008D4C21"/>
    <w:rsid w:val="008D5943"/>
    <w:rsid w:val="008E08C6"/>
    <w:rsid w:val="00902B93"/>
    <w:rsid w:val="009079FF"/>
    <w:rsid w:val="00915A31"/>
    <w:rsid w:val="009172E4"/>
    <w:rsid w:val="00924F50"/>
    <w:rsid w:val="00930F9C"/>
    <w:rsid w:val="0094121A"/>
    <w:rsid w:val="00942296"/>
    <w:rsid w:val="00947DD1"/>
    <w:rsid w:val="009732C7"/>
    <w:rsid w:val="00981A18"/>
    <w:rsid w:val="00987208"/>
    <w:rsid w:val="00990B19"/>
    <w:rsid w:val="009B1730"/>
    <w:rsid w:val="009B64D0"/>
    <w:rsid w:val="009C30C3"/>
    <w:rsid w:val="009E3E05"/>
    <w:rsid w:val="00A00E5F"/>
    <w:rsid w:val="00A13C53"/>
    <w:rsid w:val="00A14F4A"/>
    <w:rsid w:val="00A17967"/>
    <w:rsid w:val="00A243A7"/>
    <w:rsid w:val="00A33F8A"/>
    <w:rsid w:val="00A44387"/>
    <w:rsid w:val="00A47C37"/>
    <w:rsid w:val="00A539F0"/>
    <w:rsid w:val="00A55A22"/>
    <w:rsid w:val="00A567E9"/>
    <w:rsid w:val="00A650E0"/>
    <w:rsid w:val="00A67286"/>
    <w:rsid w:val="00A831D5"/>
    <w:rsid w:val="00A83F47"/>
    <w:rsid w:val="00A913E8"/>
    <w:rsid w:val="00A91525"/>
    <w:rsid w:val="00AA2A22"/>
    <w:rsid w:val="00AB2A1D"/>
    <w:rsid w:val="00AB5EE3"/>
    <w:rsid w:val="00AD7309"/>
    <w:rsid w:val="00AE4120"/>
    <w:rsid w:val="00B02310"/>
    <w:rsid w:val="00B15B3F"/>
    <w:rsid w:val="00B211C6"/>
    <w:rsid w:val="00B3168C"/>
    <w:rsid w:val="00B360A4"/>
    <w:rsid w:val="00B373D3"/>
    <w:rsid w:val="00B44C63"/>
    <w:rsid w:val="00B46E11"/>
    <w:rsid w:val="00B54F51"/>
    <w:rsid w:val="00B660FA"/>
    <w:rsid w:val="00B66EC1"/>
    <w:rsid w:val="00B702A3"/>
    <w:rsid w:val="00B74543"/>
    <w:rsid w:val="00B75237"/>
    <w:rsid w:val="00B7723C"/>
    <w:rsid w:val="00B82FB1"/>
    <w:rsid w:val="00B863F1"/>
    <w:rsid w:val="00BA327C"/>
    <w:rsid w:val="00BD0712"/>
    <w:rsid w:val="00BD2E9C"/>
    <w:rsid w:val="00BD3F67"/>
    <w:rsid w:val="00BE090E"/>
    <w:rsid w:val="00BF1159"/>
    <w:rsid w:val="00C072DB"/>
    <w:rsid w:val="00C21C84"/>
    <w:rsid w:val="00C25905"/>
    <w:rsid w:val="00C43FB8"/>
    <w:rsid w:val="00C62ECF"/>
    <w:rsid w:val="00C64404"/>
    <w:rsid w:val="00C65E5B"/>
    <w:rsid w:val="00C82634"/>
    <w:rsid w:val="00C85E21"/>
    <w:rsid w:val="00C87F13"/>
    <w:rsid w:val="00CA414A"/>
    <w:rsid w:val="00CB5D7D"/>
    <w:rsid w:val="00CB69AC"/>
    <w:rsid w:val="00CD53AA"/>
    <w:rsid w:val="00CD5A86"/>
    <w:rsid w:val="00CD7882"/>
    <w:rsid w:val="00CE740F"/>
    <w:rsid w:val="00CE7AFC"/>
    <w:rsid w:val="00CF2308"/>
    <w:rsid w:val="00CF37C8"/>
    <w:rsid w:val="00D020CF"/>
    <w:rsid w:val="00D03F84"/>
    <w:rsid w:val="00D24ED0"/>
    <w:rsid w:val="00D275D4"/>
    <w:rsid w:val="00D34E7B"/>
    <w:rsid w:val="00D35E58"/>
    <w:rsid w:val="00D54793"/>
    <w:rsid w:val="00D56F88"/>
    <w:rsid w:val="00D623BF"/>
    <w:rsid w:val="00D66CA8"/>
    <w:rsid w:val="00D7693B"/>
    <w:rsid w:val="00D775E3"/>
    <w:rsid w:val="00D77E53"/>
    <w:rsid w:val="00D80C49"/>
    <w:rsid w:val="00D8118D"/>
    <w:rsid w:val="00D85217"/>
    <w:rsid w:val="00D85EDF"/>
    <w:rsid w:val="00DA4B9F"/>
    <w:rsid w:val="00DA75FC"/>
    <w:rsid w:val="00DC4B7D"/>
    <w:rsid w:val="00DD58EA"/>
    <w:rsid w:val="00DD5EA8"/>
    <w:rsid w:val="00DE37A6"/>
    <w:rsid w:val="00DE5690"/>
    <w:rsid w:val="00DE7472"/>
    <w:rsid w:val="00DF423B"/>
    <w:rsid w:val="00E03F7C"/>
    <w:rsid w:val="00E058AC"/>
    <w:rsid w:val="00E10E76"/>
    <w:rsid w:val="00E620CB"/>
    <w:rsid w:val="00E768CB"/>
    <w:rsid w:val="00E83508"/>
    <w:rsid w:val="00E9493F"/>
    <w:rsid w:val="00EA4080"/>
    <w:rsid w:val="00EA59C1"/>
    <w:rsid w:val="00EE27D3"/>
    <w:rsid w:val="00EE7717"/>
    <w:rsid w:val="00EE7A7F"/>
    <w:rsid w:val="00EF1E3D"/>
    <w:rsid w:val="00EF34DC"/>
    <w:rsid w:val="00F05A27"/>
    <w:rsid w:val="00F06C2A"/>
    <w:rsid w:val="00F1512C"/>
    <w:rsid w:val="00F2086D"/>
    <w:rsid w:val="00F20E83"/>
    <w:rsid w:val="00F21FB4"/>
    <w:rsid w:val="00F25CE8"/>
    <w:rsid w:val="00F25F18"/>
    <w:rsid w:val="00F30AD8"/>
    <w:rsid w:val="00F37C7D"/>
    <w:rsid w:val="00F41AC6"/>
    <w:rsid w:val="00F51FA8"/>
    <w:rsid w:val="00F5379D"/>
    <w:rsid w:val="00F54AB1"/>
    <w:rsid w:val="00F57743"/>
    <w:rsid w:val="00F670AD"/>
    <w:rsid w:val="00F67517"/>
    <w:rsid w:val="00F77826"/>
    <w:rsid w:val="00F802FD"/>
    <w:rsid w:val="00F83E14"/>
    <w:rsid w:val="00F92413"/>
    <w:rsid w:val="00FA24D6"/>
    <w:rsid w:val="00FB038E"/>
    <w:rsid w:val="00FB1C1E"/>
    <w:rsid w:val="00FB2A7E"/>
    <w:rsid w:val="00FC6571"/>
    <w:rsid w:val="00FD7867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55D4F7"/>
  <w15:docId w15:val="{38A2951B-D8EA-41AC-ABE6-55A071D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B44C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4C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44C63"/>
    <w:rPr>
      <w:color w:val="0000FF"/>
      <w:u w:val="single"/>
    </w:rPr>
  </w:style>
  <w:style w:type="paragraph" w:styleId="ListParagraph">
    <w:name w:val="List Paragraph"/>
    <w:aliases w:val="Normal bullet 2,List Paragraph1,Forth level"/>
    <w:basedOn w:val="Normal"/>
    <w:link w:val="ListParagraphChar"/>
    <w:uiPriority w:val="34"/>
    <w:qFormat/>
    <w:rsid w:val="00370E8D"/>
    <w:pPr>
      <w:ind w:left="720"/>
      <w:contextualSpacing/>
    </w:pPr>
  </w:style>
  <w:style w:type="character" w:customStyle="1" w:styleId="l5tlu1">
    <w:name w:val="l5tlu1"/>
    <w:basedOn w:val="DefaultParagraphFont"/>
    <w:rsid w:val="00A567E9"/>
    <w:rPr>
      <w:b/>
      <w:bCs/>
      <w:color w:val="000000"/>
      <w:sz w:val="32"/>
      <w:szCs w:val="32"/>
    </w:rPr>
  </w:style>
  <w:style w:type="character" w:customStyle="1" w:styleId="ListParagraphChar">
    <w:name w:val="List Paragraph Char"/>
    <w:aliases w:val="Normal bullet 2 Char,List Paragraph1 Char,Forth level Char"/>
    <w:link w:val="ListParagraph"/>
    <w:uiPriority w:val="34"/>
    <w:rsid w:val="005B570B"/>
    <w:rPr>
      <w:sz w:val="22"/>
      <w:szCs w:val="22"/>
      <w:lang w:eastAsia="en-US"/>
    </w:rPr>
  </w:style>
  <w:style w:type="character" w:customStyle="1" w:styleId="l5def1">
    <w:name w:val="l5def1"/>
    <w:basedOn w:val="DefaultParagraphFont"/>
    <w:rsid w:val="00B82FB1"/>
    <w:rPr>
      <w:rFonts w:ascii="Arial" w:hAnsi="Arial" w:cs="Arial" w:hint="default"/>
      <w:color w:val="000000"/>
    </w:rPr>
  </w:style>
  <w:style w:type="table" w:styleId="TableGrid">
    <w:name w:val="Table Grid"/>
    <w:basedOn w:val="TableNormal"/>
    <w:rsid w:val="00533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67517"/>
    <w:rPr>
      <w:b/>
      <w:bCs/>
    </w:rPr>
  </w:style>
  <w:style w:type="character" w:customStyle="1" w:styleId="apple-converted-space">
    <w:name w:val="apple-converted-space"/>
    <w:basedOn w:val="DefaultParagraphFont"/>
    <w:rsid w:val="00F67517"/>
  </w:style>
  <w:style w:type="character" w:styleId="CommentReference">
    <w:name w:val="annotation reference"/>
    <w:basedOn w:val="DefaultParagraphFont"/>
    <w:uiPriority w:val="99"/>
    <w:semiHidden/>
    <w:unhideWhenUsed/>
    <w:rsid w:val="00D3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E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E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vinia.niculescu@anfp.gov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Duta</dc:creator>
  <cp:lastModifiedBy>Bianka Gagea </cp:lastModifiedBy>
  <cp:revision>3</cp:revision>
  <cp:lastPrinted>2020-12-16T11:18:00Z</cp:lastPrinted>
  <dcterms:created xsi:type="dcterms:W3CDTF">2020-12-16T13:19:00Z</dcterms:created>
  <dcterms:modified xsi:type="dcterms:W3CDTF">2020-12-16T14:30:00Z</dcterms:modified>
</cp:coreProperties>
</file>